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87" w:rsidRPr="00086015" w:rsidRDefault="00086015" w:rsidP="00086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015">
        <w:rPr>
          <w:rFonts w:ascii="Times New Roman" w:hAnsi="Times New Roman" w:cs="Times New Roman"/>
          <w:b/>
          <w:bCs/>
          <w:color w:val="161617"/>
          <w:sz w:val="28"/>
          <w:szCs w:val="28"/>
        </w:rPr>
        <w:t>Р</w:t>
      </w:r>
      <w:r w:rsidR="00EF4F43" w:rsidRPr="00086015">
        <w:rPr>
          <w:rFonts w:ascii="Times New Roman" w:hAnsi="Times New Roman" w:cs="Times New Roman"/>
          <w:b/>
          <w:bCs/>
          <w:color w:val="161617"/>
          <w:sz w:val="28"/>
          <w:szCs w:val="28"/>
        </w:rPr>
        <w:t>азъяснения по ТКО</w:t>
      </w:r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br/>
        <w:t> </w:t>
      </w:r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br/>
        <w:t xml:space="preserve">Минприроды России </w:t>
      </w:r>
      <w:proofErr w:type="gramStart"/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t>в связи с неоднократным поступлением обращений по вопросам регулирования деятельности в области обращения с твердыми коммунальными отходами</w:t>
      </w:r>
      <w:proofErr w:type="gramEnd"/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t xml:space="preserve"> в пределах имеющихся полномочий полагает воз</w:t>
      </w:r>
      <w:r>
        <w:rPr>
          <w:rFonts w:ascii="Times New Roman" w:hAnsi="Times New Roman" w:cs="Times New Roman"/>
          <w:color w:val="161617"/>
          <w:sz w:val="28"/>
          <w:szCs w:val="28"/>
        </w:rPr>
        <w:t>можным разъяснить следующее:</w:t>
      </w:r>
      <w:r>
        <w:rPr>
          <w:rFonts w:ascii="Times New Roman" w:hAnsi="Times New Roman" w:cs="Times New Roman"/>
          <w:color w:val="161617"/>
          <w:sz w:val="28"/>
          <w:szCs w:val="28"/>
        </w:rPr>
        <w:br/>
        <w:t xml:space="preserve"> </w:t>
      </w:r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t xml:space="preserve"> </w:t>
      </w:r>
      <w:r w:rsidR="00EF4F43" w:rsidRPr="00086015">
        <w:rPr>
          <w:rFonts w:ascii="Times New Roman" w:hAnsi="Times New Roman" w:cs="Times New Roman"/>
          <w:bCs/>
          <w:color w:val="161617"/>
          <w:sz w:val="28"/>
          <w:szCs w:val="28"/>
        </w:rPr>
        <w:t>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>
        <w:rPr>
          <w:rFonts w:ascii="Times New Roman" w:hAnsi="Times New Roman" w:cs="Times New Roman"/>
          <w:bCs/>
          <w:color w:val="161617"/>
          <w:sz w:val="28"/>
          <w:szCs w:val="28"/>
        </w:rPr>
        <w:t>.</w:t>
      </w:r>
      <w:r w:rsidR="00EF4F43" w:rsidRPr="00086015">
        <w:rPr>
          <w:rFonts w:ascii="Times New Roman" w:hAnsi="Times New Roman" w:cs="Times New Roman"/>
          <w:bCs/>
          <w:color w:val="161617"/>
          <w:sz w:val="28"/>
          <w:szCs w:val="28"/>
        </w:rPr>
        <w:t xml:space="preserve"> </w:t>
      </w:r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br/>
      </w:r>
      <w:proofErr w:type="gramStart"/>
      <w:r w:rsidR="00EF4F43" w:rsidRPr="00086015">
        <w:rPr>
          <w:rFonts w:ascii="Times New Roman" w:hAnsi="Times New Roman" w:cs="Times New Roman"/>
          <w:bCs/>
          <w:color w:val="161617"/>
          <w:sz w:val="28"/>
          <w:szCs w:val="28"/>
        </w:rPr>
        <w:t>Отходы, образующиеся в процессе содержания зеленых насаждений (ветки, листва, древесные остатки), не соответствуют определению ТКО, установленному Законом N 89-ФЗ, по основному признаку, так как являются отходами, образованными вне жилых помещений</w:t>
      </w:r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t>.</w:t>
      </w:r>
      <w:proofErr w:type="gramEnd"/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br/>
        <w:t>О</w:t>
      </w:r>
      <w:r w:rsidR="00EF4F43" w:rsidRPr="00086015">
        <w:rPr>
          <w:rFonts w:ascii="Times New Roman" w:hAnsi="Times New Roman" w:cs="Times New Roman"/>
          <w:bCs/>
          <w:color w:val="161617"/>
          <w:sz w:val="28"/>
          <w:szCs w:val="28"/>
        </w:rPr>
        <w:t>тходы, образованные при капитальном ремонте жилых помещений (это работы по замене и восстановлению несущих, ограждающих и коммуникационных конструкций, пришедших в негодность в результате эксплуатации), не относятся к ТКО и не входят в зону ответственности регионального оператора.</w:t>
      </w:r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br/>
        <w:t>О</w:t>
      </w:r>
      <w:r w:rsidR="00EF4F43" w:rsidRPr="00086015">
        <w:rPr>
          <w:rFonts w:ascii="Times New Roman" w:hAnsi="Times New Roman" w:cs="Times New Roman"/>
          <w:bCs/>
          <w:color w:val="161617"/>
          <w:sz w:val="28"/>
          <w:szCs w:val="28"/>
        </w:rPr>
        <w:t>тходы, образующиеся в результате жизнедеятельности физических лиц в процессе отопления частных домовладений и помещений твердым топливом (дрова, уголь) могут быть отнесены к ТКО на основании основного признака, как отходы, образованные внутри жилого помещения, и также подлежат вывозу региональным оператором в рамках установленного единого тарифа на услугу по обращению с ТКО.</w:t>
      </w:r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br/>
        <w:t xml:space="preserve">Если </w:t>
      </w:r>
      <w:r w:rsidR="00EF4F43" w:rsidRPr="00086015">
        <w:rPr>
          <w:rFonts w:ascii="Times New Roman" w:hAnsi="Times New Roman" w:cs="Times New Roman"/>
          <w:bCs/>
          <w:color w:val="161617"/>
          <w:sz w:val="28"/>
          <w:szCs w:val="28"/>
        </w:rPr>
        <w:t xml:space="preserve">образованные физическими лицами отходы в результате отопления частных домовладений и помещений твердым топливом (дрова, уголь) в конкретном случае являются горящими, раскаленными или горячими отходами, то их складирование в </w:t>
      </w:r>
      <w:r>
        <w:rPr>
          <w:rFonts w:ascii="Times New Roman" w:hAnsi="Times New Roman" w:cs="Times New Roman"/>
          <w:bCs/>
          <w:color w:val="161617"/>
          <w:sz w:val="28"/>
          <w:szCs w:val="28"/>
        </w:rPr>
        <w:t>каких-либо емкостях (</w:t>
      </w:r>
      <w:r w:rsidR="00EF4F43" w:rsidRPr="00086015">
        <w:rPr>
          <w:rFonts w:ascii="Times New Roman" w:hAnsi="Times New Roman" w:cs="Times New Roman"/>
          <w:bCs/>
          <w:color w:val="161617"/>
          <w:sz w:val="28"/>
          <w:szCs w:val="28"/>
        </w:rPr>
        <w:t>контейнерах</w:t>
      </w:r>
      <w:r>
        <w:rPr>
          <w:rFonts w:ascii="Times New Roman" w:hAnsi="Times New Roman" w:cs="Times New Roman"/>
          <w:bCs/>
          <w:color w:val="161617"/>
          <w:sz w:val="28"/>
          <w:szCs w:val="28"/>
        </w:rPr>
        <w:t>, мешках, бочках и т.д.)</w:t>
      </w:r>
      <w:r w:rsidR="00EF4F43" w:rsidRPr="00086015">
        <w:rPr>
          <w:rFonts w:ascii="Times New Roman" w:hAnsi="Times New Roman" w:cs="Times New Roman"/>
          <w:bCs/>
          <w:color w:val="161617"/>
          <w:sz w:val="28"/>
          <w:szCs w:val="28"/>
        </w:rPr>
        <w:t xml:space="preserve"> не допускается.</w:t>
      </w:r>
      <w:r w:rsidR="00EF4F43" w:rsidRPr="00086015">
        <w:rPr>
          <w:rFonts w:ascii="Times New Roman" w:hAnsi="Times New Roman" w:cs="Times New Roman"/>
          <w:color w:val="161617"/>
          <w:sz w:val="28"/>
          <w:szCs w:val="28"/>
        </w:rPr>
        <w:br/>
      </w:r>
    </w:p>
    <w:sectPr w:rsidR="00D03687" w:rsidRPr="00086015" w:rsidSect="000860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43"/>
    <w:rsid w:val="00086015"/>
    <w:rsid w:val="000C5A79"/>
    <w:rsid w:val="004700D5"/>
    <w:rsid w:val="00963831"/>
    <w:rsid w:val="00D03687"/>
    <w:rsid w:val="00EF4F43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2020-06-25T04:38:00Z</dcterms:created>
  <dcterms:modified xsi:type="dcterms:W3CDTF">2020-06-25T04:55:00Z</dcterms:modified>
</cp:coreProperties>
</file>