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63" w:rsidRPr="00100216" w:rsidRDefault="00DE7A63" w:rsidP="00100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0216" w:rsidRPr="00100216" w:rsidRDefault="00B1060F" w:rsidP="00100216">
      <w:pPr>
        <w:pStyle w:val="a6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 w:rsidRPr="00100216">
        <w:rPr>
          <w:sz w:val="28"/>
          <w:szCs w:val="28"/>
        </w:rPr>
        <w:tab/>
      </w:r>
      <w:r w:rsidR="00100216" w:rsidRPr="00100216">
        <w:rPr>
          <w:sz w:val="28"/>
          <w:szCs w:val="28"/>
        </w:rPr>
        <w:t>В средствах массовой информации периодически сообщается о случаях отказа потребителям со стороны хозяйствующих субъектов под различными надуманными предлогами в приеме банкнот нового образца, номиналом 200 и 2000 рублей, введенных в обращение Банком России с 12.10.2017.</w:t>
      </w:r>
    </w:p>
    <w:p w:rsidR="009105D8" w:rsidRPr="00100216" w:rsidRDefault="00100216" w:rsidP="00100216">
      <w:pPr>
        <w:pStyle w:val="a6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 w:rsidRPr="00100216">
        <w:rPr>
          <w:sz w:val="28"/>
          <w:szCs w:val="28"/>
        </w:rPr>
        <w:tab/>
      </w:r>
      <w:proofErr w:type="gramStart"/>
      <w:r w:rsidRPr="00100216">
        <w:rPr>
          <w:sz w:val="28"/>
          <w:szCs w:val="28"/>
        </w:rPr>
        <w:t>В соответствии с п</w:t>
      </w:r>
      <w:r w:rsidR="009105D8" w:rsidRPr="00100216">
        <w:rPr>
          <w:sz w:val="28"/>
          <w:szCs w:val="28"/>
        </w:rPr>
        <w:t>унктом 1 статьи 140 Гражданского кодекса Российской Федерации рубль является законным платежным средством, обязательным к приему по нарицательной стоимости на всей территории Российской Федерации, а согласно статье 30 Федерального закона</w:t>
      </w:r>
      <w:r>
        <w:rPr>
          <w:sz w:val="28"/>
          <w:szCs w:val="28"/>
        </w:rPr>
        <w:t xml:space="preserve"> от 10.07.2002 № 86-ФЗ</w:t>
      </w:r>
      <w:r w:rsidR="009105D8" w:rsidRPr="00100216">
        <w:rPr>
          <w:sz w:val="28"/>
          <w:szCs w:val="28"/>
        </w:rPr>
        <w:t xml:space="preserve"> «О Центральном банке Российской Федерации (Банке России)» банкноты Банка России обязательны к приему по нарицательной стоимости при осуществлении всех видов платежей, для зачисления на</w:t>
      </w:r>
      <w:proofErr w:type="gramEnd"/>
      <w:r w:rsidR="009105D8" w:rsidRPr="00100216">
        <w:rPr>
          <w:sz w:val="28"/>
          <w:szCs w:val="28"/>
        </w:rPr>
        <w:t xml:space="preserve"> счета, во вклады и для перевода на всей территории Российской Федерации, новые банкноты подлежат безусловному приему в счет оплаты товаров (работ, услуг) при осуществлении наличных расчетов с участием потребителей.</w:t>
      </w:r>
    </w:p>
    <w:p w:rsidR="009105D8" w:rsidRPr="00100216" w:rsidRDefault="00100216" w:rsidP="00100216">
      <w:pPr>
        <w:pStyle w:val="a6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 w:rsidRPr="00100216">
        <w:rPr>
          <w:sz w:val="28"/>
          <w:szCs w:val="28"/>
        </w:rPr>
        <w:tab/>
      </w:r>
      <w:r w:rsidR="009105D8" w:rsidRPr="00100216">
        <w:rPr>
          <w:sz w:val="28"/>
          <w:szCs w:val="28"/>
        </w:rPr>
        <w:t xml:space="preserve">Согласно положениям пункта 1 статьи 16.1 Закона Российской Федерации </w:t>
      </w:r>
      <w:r>
        <w:rPr>
          <w:sz w:val="28"/>
          <w:szCs w:val="28"/>
        </w:rPr>
        <w:t xml:space="preserve">от 07.02.1992 № 2300-1 </w:t>
      </w:r>
      <w:r w:rsidR="009105D8" w:rsidRPr="00100216">
        <w:rPr>
          <w:sz w:val="28"/>
          <w:szCs w:val="28"/>
        </w:rPr>
        <w:t>«О защите прав потребителей» продавец (исполнитель) обязан обеспечить возможность оплаты товаров (работ, услуг) путем использования национальных платежных инструментов, а также наличных расчетов по выбору потребителя. При этом подразумевается, что выбор банкнот Банка России (также как и монет Банка России) из числа находящихся в официальном обращении для осуществления наличных расчетов принадлежит потребителю.</w:t>
      </w:r>
    </w:p>
    <w:p w:rsidR="009105D8" w:rsidRPr="00100216" w:rsidRDefault="00100216" w:rsidP="00100216">
      <w:pPr>
        <w:pStyle w:val="a6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 w:rsidRPr="00100216">
        <w:rPr>
          <w:sz w:val="28"/>
          <w:szCs w:val="28"/>
        </w:rPr>
        <w:tab/>
      </w:r>
      <w:r w:rsidR="009105D8" w:rsidRPr="00100216">
        <w:rPr>
          <w:sz w:val="28"/>
          <w:szCs w:val="28"/>
        </w:rPr>
        <w:t xml:space="preserve">Это означает, что любой отказ продавца (исполнителя) в приеме новых обладающих всеми установленными признаками платежеспособности банкнот Банка России номиналом 200 и/или 2000 рублей в счет оплаты тех или иных товаров (услуг) должен рассматриваться как противоправное действие, ущемляющее права потребителей и необоснованно </w:t>
      </w:r>
      <w:proofErr w:type="spellStart"/>
      <w:r w:rsidR="009105D8" w:rsidRPr="00100216">
        <w:rPr>
          <w:sz w:val="28"/>
          <w:szCs w:val="28"/>
        </w:rPr>
        <w:t>воспрепятствующее</w:t>
      </w:r>
      <w:proofErr w:type="spellEnd"/>
      <w:r w:rsidR="009105D8" w:rsidRPr="00100216">
        <w:rPr>
          <w:sz w:val="28"/>
          <w:szCs w:val="28"/>
        </w:rPr>
        <w:t xml:space="preserve"> заключению договора купли-продажи (договора возмездного оказания услуг).</w:t>
      </w:r>
    </w:p>
    <w:p w:rsidR="009105D8" w:rsidRPr="00100216" w:rsidRDefault="00100216" w:rsidP="00100216">
      <w:pPr>
        <w:pStyle w:val="a6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 w:rsidRPr="00100216">
        <w:rPr>
          <w:sz w:val="28"/>
          <w:szCs w:val="28"/>
        </w:rPr>
        <w:tab/>
      </w:r>
      <w:proofErr w:type="gramStart"/>
      <w:r w:rsidR="009105D8" w:rsidRPr="00100216">
        <w:rPr>
          <w:sz w:val="28"/>
          <w:szCs w:val="28"/>
        </w:rPr>
        <w:t>Соответственно такого рода факты в зависимости от сопутствующих им конкретных обстоятельств могут иметь признаки административного правонарушения, ответственность за которое предусмотрена частью 2 статьи 14.8 Кодекса Российской Федерации об административных правонарушениях («включение в договор условий, ущемляющих права потребителя, установленные законодательством о защите прав потребителей») или частью 4 этой же статьи («неисполнение обязанности по обеспечению возможности оплаты товаров (работ, услуг) путем наличных</w:t>
      </w:r>
      <w:proofErr w:type="gramEnd"/>
      <w:r w:rsidR="009105D8" w:rsidRPr="00100216">
        <w:rPr>
          <w:sz w:val="28"/>
          <w:szCs w:val="28"/>
        </w:rPr>
        <w:t xml:space="preserve"> </w:t>
      </w:r>
      <w:proofErr w:type="gramStart"/>
      <w:r w:rsidR="009105D8" w:rsidRPr="00100216">
        <w:rPr>
          <w:sz w:val="28"/>
          <w:szCs w:val="28"/>
        </w:rPr>
        <w:t>расчетов или с использованием национальных платежных инструментов в рамках национальной системы платежных карт по выбору потребителя, если в соответствии с федеральным </w:t>
      </w:r>
      <w:hyperlink r:id="rId5" w:history="1">
        <w:r w:rsidR="009105D8" w:rsidRPr="00100216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="009105D8" w:rsidRPr="00100216">
        <w:rPr>
          <w:sz w:val="28"/>
          <w:szCs w:val="28"/>
        </w:rPr>
        <w:t> обеспечение такой возможности является обязательным, либо нарушение иных установленных законом прав потребителя, связанных с оплатой товаров (работ, услуг)») с наложением на виновных лиц административного штрафа, максимальный размер которого для юридических лиц может составлять до пятидесяти тысяч рублей.</w:t>
      </w:r>
      <w:proofErr w:type="gramEnd"/>
    </w:p>
    <w:p w:rsidR="00B1060F" w:rsidRPr="00100216" w:rsidRDefault="00B1060F" w:rsidP="0091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BFC" w:rsidRDefault="00636BFC" w:rsidP="00636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BFC" w:rsidRDefault="00B1060F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6BFC">
        <w:rPr>
          <w:rFonts w:ascii="Times New Roman" w:hAnsi="Times New Roman" w:cs="Times New Roman"/>
          <w:sz w:val="28"/>
          <w:szCs w:val="28"/>
        </w:rPr>
        <w:t>рокурор района</w:t>
      </w:r>
    </w:p>
    <w:p w:rsidR="00636BFC" w:rsidRDefault="00636BFC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636BFC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</w:t>
      </w:r>
      <w:r w:rsidR="00B1060F">
        <w:rPr>
          <w:rFonts w:ascii="Times New Roman" w:hAnsi="Times New Roman" w:cs="Times New Roman"/>
          <w:sz w:val="28"/>
          <w:szCs w:val="28"/>
        </w:rPr>
        <w:t>В.Ю. Пасынков</w:t>
      </w: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216" w:rsidRDefault="00100216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10CD" w:rsidRDefault="008710CD" w:rsidP="00636B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8710CD" w:rsidSect="0044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8F3"/>
    <w:rsid w:val="000344A7"/>
    <w:rsid w:val="00037DF7"/>
    <w:rsid w:val="000D09F6"/>
    <w:rsid w:val="00100216"/>
    <w:rsid w:val="00174040"/>
    <w:rsid w:val="001A6456"/>
    <w:rsid w:val="001C74D7"/>
    <w:rsid w:val="001F5E5A"/>
    <w:rsid w:val="002028D1"/>
    <w:rsid w:val="0025551B"/>
    <w:rsid w:val="00337FEB"/>
    <w:rsid w:val="00375D22"/>
    <w:rsid w:val="00391E1C"/>
    <w:rsid w:val="00405A37"/>
    <w:rsid w:val="00444345"/>
    <w:rsid w:val="00447BAC"/>
    <w:rsid w:val="004802F2"/>
    <w:rsid w:val="0049762A"/>
    <w:rsid w:val="004E55DE"/>
    <w:rsid w:val="00546F65"/>
    <w:rsid w:val="00554F67"/>
    <w:rsid w:val="005A6E1C"/>
    <w:rsid w:val="005C05EA"/>
    <w:rsid w:val="006047EF"/>
    <w:rsid w:val="00636BFC"/>
    <w:rsid w:val="00654D27"/>
    <w:rsid w:val="00694734"/>
    <w:rsid w:val="006B05B7"/>
    <w:rsid w:val="007C01CC"/>
    <w:rsid w:val="008710CD"/>
    <w:rsid w:val="00871F5F"/>
    <w:rsid w:val="00894287"/>
    <w:rsid w:val="00894442"/>
    <w:rsid w:val="008A5E76"/>
    <w:rsid w:val="009105D8"/>
    <w:rsid w:val="009403A6"/>
    <w:rsid w:val="009468A7"/>
    <w:rsid w:val="009501F5"/>
    <w:rsid w:val="009B3E4F"/>
    <w:rsid w:val="009F1DB8"/>
    <w:rsid w:val="00A01081"/>
    <w:rsid w:val="00A8759A"/>
    <w:rsid w:val="00AB4428"/>
    <w:rsid w:val="00AE656B"/>
    <w:rsid w:val="00B1060F"/>
    <w:rsid w:val="00B65F20"/>
    <w:rsid w:val="00BF28F3"/>
    <w:rsid w:val="00C2049A"/>
    <w:rsid w:val="00CA5415"/>
    <w:rsid w:val="00CE18FD"/>
    <w:rsid w:val="00D11D80"/>
    <w:rsid w:val="00D711F1"/>
    <w:rsid w:val="00DC67B4"/>
    <w:rsid w:val="00DE0D1F"/>
    <w:rsid w:val="00DE7A63"/>
    <w:rsid w:val="00E14B57"/>
    <w:rsid w:val="00E719EE"/>
    <w:rsid w:val="00F46CFD"/>
    <w:rsid w:val="00F7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2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01081"/>
  </w:style>
  <w:style w:type="character" w:styleId="a5">
    <w:name w:val="Hyperlink"/>
    <w:basedOn w:val="a0"/>
    <w:uiPriority w:val="99"/>
    <w:semiHidden/>
    <w:unhideWhenUsed/>
    <w:rsid w:val="00A0108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1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ultantplus/offline/ref=2CE606346B19886D7F19A2C9692A5F1D11DFD8335EA0C7A3F38BD2395147BDB2B189F449Q0D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5</cp:revision>
  <cp:lastPrinted>2017-09-14T07:30:00Z</cp:lastPrinted>
  <dcterms:created xsi:type="dcterms:W3CDTF">2018-01-22T10:13:00Z</dcterms:created>
  <dcterms:modified xsi:type="dcterms:W3CDTF">2018-01-23T03:37:00Z</dcterms:modified>
</cp:coreProperties>
</file>