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E7" w:rsidRPr="00C625E7" w:rsidRDefault="00C625E7" w:rsidP="00C62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E7">
        <w:rPr>
          <w:rFonts w:ascii="Times New Roman" w:hAnsi="Times New Roman" w:cs="Times New Roman"/>
          <w:b/>
          <w:sz w:val="28"/>
          <w:szCs w:val="28"/>
        </w:rPr>
        <w:t>Правила пользования мангалами</w:t>
      </w:r>
    </w:p>
    <w:p w:rsidR="00C625E7" w:rsidRPr="00C625E7" w:rsidRDefault="00C625E7" w:rsidP="00C625E7">
      <w:pPr>
        <w:rPr>
          <w:rFonts w:ascii="Times New Roman" w:hAnsi="Times New Roman" w:cs="Times New Roman"/>
          <w:sz w:val="24"/>
          <w:szCs w:val="24"/>
        </w:rPr>
      </w:pPr>
    </w:p>
    <w:p w:rsidR="001D6D27" w:rsidRDefault="00C625E7" w:rsidP="00C62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5E7">
        <w:rPr>
          <w:rFonts w:ascii="Times New Roman" w:hAnsi="Times New Roman" w:cs="Times New Roman"/>
          <w:sz w:val="24"/>
          <w:szCs w:val="24"/>
        </w:rPr>
        <w:t>К установке мангалов предъявляются специальные требования пожарной безопасности.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 Первое - площадка для розжига мангала должна быть на расстоянии не менее 5 метров от зданий и строений, а зону вокруг нужно очистить от горючих материалов, чтобы исключить попадание искр и углей на сухую траву.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 Второе - нельзя использовать для разжигания мангалов легковоспламеняющиеся жидкости (например, бензин или керосин), также никогда не разрешайте детям присматривать за горящим мангалом.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 Третье - с осторожностью относитесь к жидкости для розжига угля, жидкости на «легких парафинах», так как при нагревании они могут быть взрывоопасны</w:t>
      </w:r>
      <w:r w:rsidR="004E2F81">
        <w:rPr>
          <w:rFonts w:ascii="Times New Roman" w:hAnsi="Times New Roman" w:cs="Times New Roman"/>
          <w:sz w:val="24"/>
          <w:szCs w:val="24"/>
        </w:rPr>
        <w:t>.</w:t>
      </w:r>
      <w:r w:rsidRPr="00C62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5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25E7">
        <w:rPr>
          <w:rFonts w:ascii="Times New Roman" w:hAnsi="Times New Roman" w:cs="Times New Roman"/>
          <w:sz w:val="24"/>
          <w:szCs w:val="24"/>
        </w:rPr>
        <w:t>е лейте такую жидкость на горящий или даже тлеющий уголь.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 Четвертое - угли, зола и шлак, остающиеся в мангале после использования, должны быть залиты водой и удалены в специально отведенное пожаробезопасное место.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 Пятое - если вы отдыхаете на территории кемпингов и баз отдыха, то следует пользоваться специализированными площадками, размещенными на их территории.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  В Новосибирской области введен особый противопожарных режим, который полностью запрещает разводить костры на территории муниципалитетов, дачных участков, частного жилого сектора и в природной среде; сжигать мусор и сухую растительность; осуществлять палы травы; проводить огневые работы.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  С начала мая десятки раз, выезжая на оперативный вызов, пожарные обнаруживали около населенных пунктов и в полях тлеющие угли, которые не затушили после пикников жители, и горящую вокруг сухую траву. Безответственное поведение отдыхающих на природе может привести к повторению сильных природных пожаров, которые уже были в этом году в сибирском регионе. За нарушение правил пожарной безопасности грозит немалый штраф.</w:t>
      </w:r>
      <w:r w:rsidRPr="00C625E7">
        <w:rPr>
          <w:rFonts w:ascii="Times New Roman" w:hAnsi="Times New Roman" w:cs="Times New Roman"/>
          <w:sz w:val="24"/>
          <w:szCs w:val="24"/>
        </w:rPr>
        <w:br/>
        <w:t>Нарушение требований пожарной безопасности в условиях особого противопожарного режима влечёт наложение штрафа:</w:t>
      </w:r>
      <w:r w:rsidRPr="00C625E7">
        <w:rPr>
          <w:rFonts w:ascii="Times New Roman" w:hAnsi="Times New Roman" w:cs="Times New Roman"/>
          <w:sz w:val="24"/>
          <w:szCs w:val="24"/>
        </w:rPr>
        <w:br/>
        <w:t>- на граждан в размере от 2 000 до 4 000 рублей;</w:t>
      </w:r>
      <w:r w:rsidRPr="00C625E7">
        <w:rPr>
          <w:rFonts w:ascii="Times New Roman" w:hAnsi="Times New Roman" w:cs="Times New Roman"/>
          <w:sz w:val="24"/>
          <w:szCs w:val="24"/>
        </w:rPr>
        <w:br/>
        <w:t>- на должностное лицо - от 15 000 до 30 000 рублей;</w:t>
      </w:r>
      <w:r w:rsidRPr="00C625E7">
        <w:rPr>
          <w:rFonts w:ascii="Times New Roman" w:hAnsi="Times New Roman" w:cs="Times New Roman"/>
          <w:sz w:val="24"/>
          <w:szCs w:val="24"/>
        </w:rPr>
        <w:br/>
        <w:t>- на юридическое лицо - от 400 000 до 500 000 рублей.</w:t>
      </w:r>
      <w:r w:rsidRPr="00C625E7">
        <w:rPr>
          <w:rFonts w:ascii="Times New Roman" w:hAnsi="Times New Roman" w:cs="Times New Roman"/>
          <w:sz w:val="24"/>
          <w:szCs w:val="24"/>
        </w:rPr>
        <w:br/>
        <w:t>            Законодательством предусмотрена также уголовная ответственность, в зависимости от тяжести последствий пожара.</w:t>
      </w:r>
    </w:p>
    <w:p w:rsidR="004E2F81" w:rsidRDefault="004E2F81" w:rsidP="00C625E7">
      <w:pPr>
        <w:rPr>
          <w:rFonts w:ascii="Times New Roman" w:hAnsi="Times New Roman" w:cs="Times New Roman"/>
          <w:sz w:val="24"/>
          <w:szCs w:val="24"/>
        </w:rPr>
      </w:pPr>
    </w:p>
    <w:p w:rsidR="004E2F81" w:rsidRDefault="004E2F81" w:rsidP="00C62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вызова пожарной охраны 101</w:t>
      </w:r>
    </w:p>
    <w:p w:rsidR="004E2F81" w:rsidRDefault="004E2F81" w:rsidP="00C625E7">
      <w:pPr>
        <w:rPr>
          <w:rFonts w:ascii="Times New Roman" w:hAnsi="Times New Roman" w:cs="Times New Roman"/>
          <w:b/>
          <w:sz w:val="24"/>
          <w:szCs w:val="24"/>
        </w:rPr>
      </w:pPr>
    </w:p>
    <w:p w:rsidR="004E2F81" w:rsidRPr="004E2F81" w:rsidRDefault="004E2F81" w:rsidP="004E2F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E2F81" w:rsidRPr="004E2F81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5E7"/>
    <w:rsid w:val="001D6D27"/>
    <w:rsid w:val="00453F63"/>
    <w:rsid w:val="004E2F81"/>
    <w:rsid w:val="009005DD"/>
    <w:rsid w:val="00C6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2017-06-13T03:25:00Z</dcterms:created>
  <dcterms:modified xsi:type="dcterms:W3CDTF">2018-05-18T09:06:00Z</dcterms:modified>
</cp:coreProperties>
</file>